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08ACFA36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</w:t>
      </w:r>
      <w:r w:rsidR="00837D96">
        <w:rPr>
          <w:color w:val="A6A6A6" w:themeColor="background1" w:themeShade="A6"/>
          <w:sz w:val="32"/>
          <w:szCs w:val="40"/>
        </w:rPr>
        <w:t>u</w:t>
      </w:r>
      <w:r w:rsidRPr="00522999">
        <w:rPr>
          <w:color w:val="A6A6A6" w:themeColor="background1" w:themeShade="A6"/>
          <w:sz w:val="32"/>
          <w:szCs w:val="40"/>
        </w:rPr>
        <w:t xml:space="preserve"> </w:t>
      </w:r>
      <w:r w:rsidRPr="00BA5D32">
        <w:rPr>
          <w:caps w:val="0"/>
          <w:color w:val="A6A6A6" w:themeColor="background1" w:themeShade="A6"/>
          <w:sz w:val="32"/>
          <w:szCs w:val="40"/>
        </w:rPr>
        <w:t>č</w:t>
      </w:r>
      <w:r w:rsidRPr="00BA5D32">
        <w:rPr>
          <w:color w:val="A6A6A6" w:themeColor="background1" w:themeShade="A6"/>
          <w:sz w:val="32"/>
          <w:szCs w:val="40"/>
        </w:rPr>
        <w:t xml:space="preserve">. </w:t>
      </w:r>
      <w:r w:rsidR="00BA5D32" w:rsidRPr="00BA5D32">
        <w:rPr>
          <w:color w:val="A6A6A6" w:themeColor="background1" w:themeShade="A6"/>
          <w:sz w:val="32"/>
          <w:szCs w:val="40"/>
        </w:rPr>
        <w:t>31_24_151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67BBBA58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37D96">
        <w:rPr>
          <w:rFonts w:asciiTheme="minorHAnsi" w:hAnsiTheme="minorHAnsi" w:cstheme="minorHAnsi"/>
          <w:caps/>
          <w:sz w:val="40"/>
          <w:szCs w:val="40"/>
        </w:rPr>
        <w:t>2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636D0EC3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837D96">
        <w:rPr>
          <w:color w:val="A6A6A6" w:themeColor="background1" w:themeShade="A6"/>
          <w:sz w:val="32"/>
          <w:szCs w:val="40"/>
        </w:rPr>
        <w:t>0</w:t>
      </w:r>
    </w:p>
    <w:p w14:paraId="320DFD39" w14:textId="45EDE0F0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837D96">
        <w:rPr>
          <w:color w:val="A6A6A6" w:themeColor="background1" w:themeShade="A6"/>
          <w:sz w:val="32"/>
          <w:szCs w:val="40"/>
        </w:rPr>
        <w:t>14</w:t>
      </w:r>
      <w:r w:rsidR="00A45C85">
        <w:rPr>
          <w:color w:val="A6A6A6" w:themeColor="background1" w:themeShade="A6"/>
          <w:sz w:val="32"/>
          <w:szCs w:val="40"/>
        </w:rPr>
        <w:t xml:space="preserve">. </w:t>
      </w:r>
      <w:r w:rsidR="00837D96">
        <w:rPr>
          <w:color w:val="A6A6A6" w:themeColor="background1" w:themeShade="A6"/>
          <w:sz w:val="32"/>
          <w:szCs w:val="40"/>
        </w:rPr>
        <w:t>10</w:t>
      </w:r>
      <w:r w:rsidRPr="00717D4E">
        <w:rPr>
          <w:color w:val="A6A6A6" w:themeColor="background1" w:themeShade="A6"/>
          <w:sz w:val="32"/>
          <w:szCs w:val="40"/>
        </w:rPr>
        <w:t xml:space="preserve">. </w:t>
      </w:r>
      <w:r w:rsidR="00390BEA" w:rsidRPr="00717D4E">
        <w:rPr>
          <w:color w:val="A6A6A6" w:themeColor="background1" w:themeShade="A6"/>
          <w:sz w:val="32"/>
          <w:szCs w:val="40"/>
        </w:rPr>
        <w:t>202</w:t>
      </w:r>
      <w:r w:rsidR="00390BEA">
        <w:rPr>
          <w:color w:val="A6A6A6" w:themeColor="background1" w:themeShade="A6"/>
          <w:sz w:val="32"/>
          <w:szCs w:val="40"/>
        </w:rPr>
        <w:t xml:space="preserve">4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2D075588" w14:textId="2B46FD24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</w:t>
      </w:r>
      <w:r w:rsidR="00EA7EE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9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9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3C85BFA2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390BEA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C2902" w:rsidR="006645FC" w:rsidRPr="00E63213" w:rsidRDefault="00CD1377" w:rsidP="00CD1377">
            <w:pPr>
              <w:keepNext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CD1377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výplní otvoru ve vnější stěně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D1377">
              <w:rPr>
                <w:rFonts w:asciiTheme="minorHAnsi" w:hAnsiTheme="minorHAnsi" w:cstheme="minorHAnsi"/>
                <w:sz w:val="22"/>
                <w:szCs w:val="22"/>
              </w:rPr>
              <w:t>a střeše, z vytápěného prostoru do venkovního prostředí, kromě dveří), na něž se vztahuje podpora</w:t>
            </w:r>
            <w:r w:rsidR="006645FC"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1C7E1" w14:textId="77777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1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1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B747A2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B747A2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</w:t>
      </w:r>
      <w:proofErr w:type="gramStart"/>
      <w:r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Výrobny jsou umístěné na střešní konstrukci nebo na obvodové zdi budovy, spojené se zemí pevným základem a evidované v katastru nemovitostí. Výjimku </w:t>
            </w:r>
            <w:proofErr w:type="gramStart"/>
            <w:r>
              <w:rPr>
                <w:sz w:val="22"/>
                <w:szCs w:val="22"/>
              </w:rPr>
              <w:t>tvoří</w:t>
            </w:r>
            <w:proofErr w:type="gramEnd"/>
            <w:r>
              <w:rPr>
                <w:sz w:val="22"/>
                <w:szCs w:val="22"/>
              </w:rPr>
              <w:t xml:space="preserve">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5B52C6" w:rsidRDefault="005B52C6"/>
    <w:sectPr w:rsidR="005B52C6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5B52C6" w:rsidRPr="00E02710" w:rsidRDefault="005B52C6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5B52C6" w:rsidRDefault="005B52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0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0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3">
    <w:p w14:paraId="72158CC1" w14:textId="026FBE0E" w:rsidR="00390BEA" w:rsidRDefault="00390BEA" w:rsidP="00BB0DC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90BEA">
        <w:rPr>
          <w:rFonts w:ascii="Calibri" w:hAnsi="Calibri" w:cs="Calibri"/>
          <w:sz w:val="18"/>
          <w:szCs w:val="18"/>
        </w:rPr>
        <w:t>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 xml:space="preserve">větší než 8 </w:t>
      </w:r>
      <w:proofErr w:type="spellStart"/>
      <w:r w:rsidRPr="004614A4">
        <w:rPr>
          <w:rFonts w:asciiTheme="minorHAnsi" w:hAnsiTheme="minorHAnsi" w:cstheme="minorHAnsi"/>
          <w:sz w:val="18"/>
          <w:szCs w:val="18"/>
        </w:rPr>
        <w:t>kWp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Conditions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 xml:space="preserve">, spektrum AM1,5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Global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 xml:space="preserve">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5B52C6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5B52C6" w:rsidRDefault="005B52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60570DBF" w:rsidR="005B52C6" w:rsidRDefault="00A305A7">
    <w:pPr>
      <w:pStyle w:val="Zhlav"/>
    </w:pPr>
    <w:r>
      <w:rPr>
        <w:noProof/>
      </w:rPr>
      <w:drawing>
        <wp:inline distT="0" distB="0" distL="0" distR="0" wp14:anchorId="06B75033" wp14:editId="2BFD42DD">
          <wp:extent cx="5760720" cy="5562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17090A"/>
    <w:rsid w:val="00287A17"/>
    <w:rsid w:val="00390BEA"/>
    <w:rsid w:val="003C3B9E"/>
    <w:rsid w:val="00511956"/>
    <w:rsid w:val="005B52C6"/>
    <w:rsid w:val="006645FC"/>
    <w:rsid w:val="006A4635"/>
    <w:rsid w:val="006C19B1"/>
    <w:rsid w:val="00717AE7"/>
    <w:rsid w:val="00717D4E"/>
    <w:rsid w:val="00796243"/>
    <w:rsid w:val="00837D96"/>
    <w:rsid w:val="008B7D0F"/>
    <w:rsid w:val="00911041"/>
    <w:rsid w:val="0095462F"/>
    <w:rsid w:val="009630F3"/>
    <w:rsid w:val="00974C73"/>
    <w:rsid w:val="00996EEC"/>
    <w:rsid w:val="009974C1"/>
    <w:rsid w:val="00A305A7"/>
    <w:rsid w:val="00A45C85"/>
    <w:rsid w:val="00A64966"/>
    <w:rsid w:val="00AE2186"/>
    <w:rsid w:val="00B233C1"/>
    <w:rsid w:val="00B4412E"/>
    <w:rsid w:val="00BA5D32"/>
    <w:rsid w:val="00BB0DCC"/>
    <w:rsid w:val="00BC45F2"/>
    <w:rsid w:val="00C40746"/>
    <w:rsid w:val="00C60711"/>
    <w:rsid w:val="00C65EA6"/>
    <w:rsid w:val="00CD1377"/>
    <w:rsid w:val="00CD4CB1"/>
    <w:rsid w:val="00CF7302"/>
    <w:rsid w:val="00D42764"/>
    <w:rsid w:val="00E118E1"/>
    <w:rsid w:val="00EA7EEC"/>
    <w:rsid w:val="00F65CA7"/>
    <w:rsid w:val="00F76E5E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65E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5E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5E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5E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5E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2AC0-9C81-4DF9-876C-C10A2F8A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3756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Kozlíková Pavlína Mgr. (MPSV)</cp:lastModifiedBy>
  <cp:revision>22</cp:revision>
  <cp:lastPrinted>2023-06-27T05:04:00Z</cp:lastPrinted>
  <dcterms:created xsi:type="dcterms:W3CDTF">2023-11-29T07:18:00Z</dcterms:created>
  <dcterms:modified xsi:type="dcterms:W3CDTF">2024-10-11T10:48:00Z</dcterms:modified>
</cp:coreProperties>
</file>